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AF2570" w:rsidTr="00AF2570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570" w:rsidRDefault="00AF2570" w:rsidP="006A4D8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2570" w:rsidRDefault="00AF2570" w:rsidP="006A4D83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F2570" w:rsidRDefault="00AF2570" w:rsidP="006A4D8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AF2570" w:rsidRDefault="00AF2570" w:rsidP="006A4D83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AF2570" w:rsidRDefault="00AF2570" w:rsidP="006A4D83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AF2570" w:rsidRDefault="00AF2570" w:rsidP="00AF25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AF2570" w:rsidRDefault="00AF2570" w:rsidP="00AF257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AF2570" w:rsidRDefault="00AF2570" w:rsidP="00AF2570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PROIECT</w:t>
      </w:r>
    </w:p>
    <w:p w:rsidR="00AF2570" w:rsidRDefault="00AF2570" w:rsidP="00AF2570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 E C I Z I A nr. 2.4 </w:t>
      </w:r>
    </w:p>
    <w:p w:rsidR="00AF2570" w:rsidRDefault="00AF2570" w:rsidP="00AF2570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16 aprilie  2021                                                                                    satul Teleșeu, raionul Orhei</w:t>
      </w:r>
    </w:p>
    <w:p w:rsidR="00AF2570" w:rsidRDefault="00AF2570" w:rsidP="00AF2570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:rsidR="00AF2570" w:rsidRDefault="00AF2570" w:rsidP="00AF2570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Cu privire la delimitarea în mod selectiv</w:t>
      </w:r>
    </w:p>
    <w:p w:rsidR="00AF2570" w:rsidRDefault="00AF2570" w:rsidP="00AF2570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a terenurilor proprietate publică a UAT de nivelul-I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  <w:t>Examinînd materialele lucrăririlor cadastrale de delimitare în mod selectiv cu stabilirea hotarelor a terenului proprietate publică a UAT de nivelul-I, elaborate și prezentate de către Î.S. „Institutul de Proiectări pentru Organizarea Teritoriului”, în baza Legii nr.29 din 05.04.2018 privind delimitarea proprietății publice, Regulamentulșui privind modul de delimitare a bunurilor imobile proprietate publică, aprobat prin HG nr.63 din 11.02.2019 și în conformitate cu art.14 alin.(2) a Legii nr.436 din 28.12.2006 privind administrația publică locală, Consiliul Local Teleșeu,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 E C I D E:</w:t>
      </w:r>
    </w:p>
    <w:p w:rsidR="00AF2570" w:rsidRDefault="00AF2570" w:rsidP="00AF2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AF2570" w:rsidRDefault="00AF2570" w:rsidP="00AF25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aprobă materialele lucrărilor cadastrale de delimitare în mod selectiv cu stabilirea hotarelor (actul de inventariere, procesul-verbal, planul contur, actul de stabilire a hotarelor și planul geometric) al terenului:</w:t>
      </w:r>
    </w:p>
    <w:p w:rsidR="00AF2570" w:rsidRDefault="00AF2570" w:rsidP="00AF2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nr. cadastral 64701050581 – cu suprafața de 0.0504 ha, categoria de destinație 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II-Terenuri din intravilanul localităților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modul de folosință – 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amenajat-piața agricolă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>domeniul-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public</w:t>
      </w:r>
      <w:r>
        <w:rPr>
          <w:rFonts w:ascii="Times New Roman" w:hAnsi="Times New Roman"/>
          <w:i/>
          <w:sz w:val="24"/>
          <w:szCs w:val="24"/>
          <w:lang w:val="ro-RO"/>
        </w:rPr>
        <w:t>;</w:t>
      </w:r>
    </w:p>
    <w:p w:rsidR="00AF2570" w:rsidRDefault="00AF2570" w:rsidP="00AF2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proprietate publică a UAT de nivelul-I, amplasat în intravilanul satului Teleșeu, r-nul Orhei.</w:t>
      </w:r>
    </w:p>
    <w:p w:rsidR="00AF2570" w:rsidRDefault="00AF2570" w:rsidP="00AF25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declară proprietate publică a UAT Teleșeu terenul:</w:t>
      </w:r>
    </w:p>
    <w:p w:rsidR="00AF2570" w:rsidRDefault="00AF2570" w:rsidP="00AF257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nr. cadastral 64701050581 – cu suprafața de 0.0504 ha, categoria de destinație 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II-Terenuri din intravilanul localităților</w:t>
      </w:r>
      <w:r>
        <w:rPr>
          <w:rFonts w:ascii="Times New Roman" w:hAnsi="Times New Roman"/>
          <w:i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modul de folosință – 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amenajat-piața agricălă</w:t>
      </w:r>
      <w:r>
        <w:rPr>
          <w:rFonts w:ascii="Times New Roman" w:hAnsi="Times New Roman"/>
          <w:sz w:val="24"/>
          <w:szCs w:val="24"/>
          <w:lang w:val="ro-RO"/>
        </w:rPr>
        <w:t xml:space="preserve">, domeniul – </w:t>
      </w: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public</w:t>
      </w:r>
      <w:r>
        <w:rPr>
          <w:rFonts w:ascii="Times New Roman" w:hAnsi="Times New Roman"/>
          <w:sz w:val="24"/>
          <w:szCs w:val="24"/>
          <w:lang w:val="ro-RO"/>
        </w:rPr>
        <w:t xml:space="preserve">, și înregistrarea dreptului asupra bunului imobil la I.P.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Agenția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Publiuce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Departamentul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Cadastru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S.C.T.Orhei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După înregistrarea obiectelor la I.P. “Agenția Servicii Publiuce” Departamentul Cadastru S.C.T.Orhei, dl Ion Mura – specialist pentru reglementarea regimului funciar al Primăriei Teleșeu, r-nul Orhei, va efectua înscrierile necesare în Registrul cadastral al Primăriei.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Președintele ședinței                                                                                          </w:t>
      </w:r>
      <w:bookmarkStart w:id="0" w:name="_GoBack"/>
      <w:bookmarkEnd w:id="0"/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semnat la data de ____________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contrasemnat:</w:t>
      </w:r>
    </w:p>
    <w:p w:rsidR="00AF2570" w:rsidRDefault="00AF2570" w:rsidP="00AF25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Secretar al Consiliului local Teleșeu                                     _________________ Svetlana Pănuță</w:t>
      </w:r>
    </w:p>
    <w:p w:rsidR="00B5684E" w:rsidRPr="00AF2570" w:rsidRDefault="00AF2570">
      <w:pPr>
        <w:rPr>
          <w:lang w:val="ro-RO"/>
        </w:rPr>
      </w:pPr>
    </w:p>
    <w:sectPr w:rsidR="00B5684E" w:rsidRPr="00AF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3E8"/>
    <w:multiLevelType w:val="hybridMultilevel"/>
    <w:tmpl w:val="2DB044D8"/>
    <w:lvl w:ilvl="0" w:tplc="8C9E2CA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3518AD"/>
    <w:multiLevelType w:val="hybridMultilevel"/>
    <w:tmpl w:val="942615D6"/>
    <w:lvl w:ilvl="0" w:tplc="02AAAD1C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AF"/>
    <w:rsid w:val="00090EAF"/>
    <w:rsid w:val="000F7FDA"/>
    <w:rsid w:val="00AF2570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7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5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25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57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57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5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25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570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2021-04-22T17:51:00Z</dcterms:created>
  <dcterms:modified xsi:type="dcterms:W3CDTF">2021-04-22T17:52:00Z</dcterms:modified>
</cp:coreProperties>
</file>