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0D23B4" w:rsidTr="00323B45">
        <w:trPr>
          <w:trHeight w:val="1705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23B4" w:rsidRDefault="000D23B4" w:rsidP="00060639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0D23B4" w:rsidRDefault="000D23B4" w:rsidP="00060639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0D23B4" w:rsidRDefault="000D23B4" w:rsidP="00060639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0D23B4" w:rsidRDefault="000D23B4" w:rsidP="00060639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76ABA5B" wp14:editId="147BF3A0">
                  <wp:extent cx="906145" cy="1038225"/>
                  <wp:effectExtent l="0" t="0" r="825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0D23B4" w:rsidRDefault="000D23B4" w:rsidP="00060639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0D23B4" w:rsidRDefault="000D23B4" w:rsidP="000D23B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0D23B4" w:rsidRDefault="000D23B4" w:rsidP="000D23B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0D23B4" w:rsidRPr="00323B45" w:rsidRDefault="000D23B4" w:rsidP="000D23B4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323B45">
        <w:rPr>
          <w:rFonts w:ascii="Times New Roman" w:hAnsi="Times New Roman"/>
          <w:sz w:val="24"/>
          <w:szCs w:val="24"/>
          <w:lang w:val="ro-RO"/>
        </w:rPr>
        <w:t>PROIECT</w:t>
      </w:r>
    </w:p>
    <w:p w:rsidR="000D23B4" w:rsidRPr="00323B45" w:rsidRDefault="000D23B4" w:rsidP="000D23B4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3B45">
        <w:rPr>
          <w:rFonts w:ascii="Times New Roman" w:hAnsi="Times New Roman"/>
          <w:b/>
          <w:sz w:val="24"/>
          <w:szCs w:val="24"/>
          <w:lang w:val="ro-RO"/>
        </w:rPr>
        <w:t xml:space="preserve">D E C I Z I A nr. 5.4 </w:t>
      </w:r>
    </w:p>
    <w:p w:rsidR="000D23B4" w:rsidRPr="00323B45" w:rsidRDefault="00323B45" w:rsidP="000D23B4">
      <w:pPr>
        <w:tabs>
          <w:tab w:val="left" w:pos="2535"/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3B45">
        <w:rPr>
          <w:rFonts w:ascii="Times New Roman" w:hAnsi="Times New Roman"/>
          <w:b/>
          <w:sz w:val="24"/>
          <w:szCs w:val="24"/>
          <w:lang w:val="ro-RO"/>
        </w:rPr>
        <w:t>din 16 august</w:t>
      </w:r>
      <w:r w:rsidR="000D23B4" w:rsidRPr="00323B45">
        <w:rPr>
          <w:rFonts w:ascii="Times New Roman" w:hAnsi="Times New Roman"/>
          <w:b/>
          <w:sz w:val="24"/>
          <w:szCs w:val="24"/>
          <w:lang w:val="ro-RO"/>
        </w:rPr>
        <w:t xml:space="preserve">  2021</w:t>
      </w:r>
    </w:p>
    <w:p w:rsidR="000D23B4" w:rsidRPr="00323B45" w:rsidRDefault="000D23B4" w:rsidP="000D23B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:rsidR="000D23B4" w:rsidRPr="00323B45" w:rsidRDefault="000D23B4" w:rsidP="000D23B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323B45">
        <w:rPr>
          <w:rFonts w:ascii="Times New Roman" w:hAnsi="Times New Roman"/>
          <w:i/>
          <w:sz w:val="24"/>
          <w:szCs w:val="24"/>
          <w:lang w:val="ro-RO"/>
        </w:rPr>
        <w:t>Cu privire la delimitarea terenului pentru</w:t>
      </w:r>
    </w:p>
    <w:p w:rsidR="000D23B4" w:rsidRPr="00323B45" w:rsidRDefault="000D23B4" w:rsidP="000D23B4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323B45">
        <w:rPr>
          <w:rFonts w:ascii="Times New Roman" w:hAnsi="Times New Roman"/>
          <w:i/>
          <w:sz w:val="24"/>
          <w:szCs w:val="24"/>
          <w:lang w:val="ro-RO"/>
        </w:rPr>
        <w:t>extinderea cimitirului în intravilan</w:t>
      </w:r>
    </w:p>
    <w:p w:rsidR="00323B45" w:rsidRPr="00323B45" w:rsidRDefault="00323B45" w:rsidP="00323B45">
      <w:pPr>
        <w:spacing w:before="240" w:after="0" w:line="240" w:lineRule="auto"/>
        <w:ind w:left="-284" w:right="-284"/>
        <w:jc w:val="both"/>
        <w:rPr>
          <w:rFonts w:ascii="Times New Roman" w:hAnsi="Times New Roman"/>
          <w:sz w:val="24"/>
          <w:szCs w:val="24"/>
          <w:lang w:val="ro-RO"/>
        </w:rPr>
      </w:pPr>
      <w:r w:rsidRPr="00323B4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323B45">
        <w:rPr>
          <w:rFonts w:ascii="Times New Roman" w:hAnsi="Times New Roman"/>
          <w:sz w:val="24"/>
          <w:szCs w:val="24"/>
        </w:rPr>
        <w:t>În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23B45">
        <w:rPr>
          <w:rFonts w:ascii="Times New Roman" w:hAnsi="Times New Roman"/>
          <w:sz w:val="24"/>
          <w:szCs w:val="24"/>
        </w:rPr>
        <w:t>conformitate</w:t>
      </w:r>
      <w:proofErr w:type="spellEnd"/>
      <w:proofErr w:type="gramEnd"/>
      <w:r w:rsidRPr="00323B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23B45">
        <w:rPr>
          <w:rFonts w:ascii="Times New Roman" w:hAnsi="Times New Roman"/>
          <w:sz w:val="24"/>
          <w:szCs w:val="24"/>
        </w:rPr>
        <w:t>prevederile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art.14. - </w:t>
      </w:r>
      <w:proofErr w:type="spellStart"/>
      <w:r w:rsidRPr="00323B45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323B45">
        <w:rPr>
          <w:rFonts w:ascii="Times New Roman" w:hAnsi="Times New Roman"/>
          <w:sz w:val="24"/>
          <w:szCs w:val="24"/>
        </w:rPr>
        <w:t>.(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2) lit. b), lit. f), art .74 - </w:t>
      </w:r>
      <w:proofErr w:type="spellStart"/>
      <w:r w:rsidRPr="00323B45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323B45">
        <w:rPr>
          <w:rFonts w:ascii="Times New Roman" w:hAnsi="Times New Roman"/>
          <w:sz w:val="24"/>
          <w:szCs w:val="24"/>
        </w:rPr>
        <w:t>.(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4), art. 75 – </w:t>
      </w:r>
      <w:proofErr w:type="spellStart"/>
      <w:proofErr w:type="gramStart"/>
      <w:r w:rsidRPr="00323B45">
        <w:rPr>
          <w:rFonts w:ascii="Times New Roman" w:hAnsi="Times New Roman"/>
          <w:sz w:val="24"/>
          <w:szCs w:val="24"/>
        </w:rPr>
        <w:t>alin</w:t>
      </w:r>
      <w:proofErr w:type="spellEnd"/>
      <w:proofErr w:type="gramEnd"/>
      <w:r w:rsidRPr="00323B45">
        <w:rPr>
          <w:rFonts w:ascii="Times New Roman" w:hAnsi="Times New Roman"/>
          <w:sz w:val="24"/>
          <w:szCs w:val="24"/>
        </w:rPr>
        <w:t xml:space="preserve"> (3), (4)  ale </w:t>
      </w:r>
      <w:proofErr w:type="spellStart"/>
      <w:r w:rsidRPr="00323B45">
        <w:rPr>
          <w:rFonts w:ascii="Times New Roman" w:hAnsi="Times New Roman"/>
          <w:sz w:val="24"/>
          <w:szCs w:val="24"/>
        </w:rPr>
        <w:t>Legii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privind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administraţia</w:t>
      </w:r>
      <w:proofErr w:type="spellEnd"/>
      <w:r w:rsidRPr="00323B45">
        <w:rPr>
          <w:rFonts w:ascii="Times New Roman" w:hAnsi="Times New Roman"/>
          <w:sz w:val="24"/>
          <w:szCs w:val="24"/>
          <w:lang w:val="ro-RO"/>
        </w:rPr>
        <w:t xml:space="preserve"> publică locală nr. 436 – XVI din 28.12.2006</w:t>
      </w:r>
      <w:r w:rsidRPr="00323B45">
        <w:rPr>
          <w:rFonts w:ascii="Times New Roman" w:hAnsi="Times New Roman"/>
          <w:sz w:val="24"/>
          <w:szCs w:val="24"/>
        </w:rPr>
        <w:t xml:space="preserve">; art. 8 – 13, art. </w:t>
      </w:r>
      <w:proofErr w:type="gramStart"/>
      <w:r w:rsidRPr="00323B45">
        <w:rPr>
          <w:rFonts w:ascii="Times New Roman" w:hAnsi="Times New Roman"/>
          <w:sz w:val="24"/>
          <w:szCs w:val="24"/>
        </w:rPr>
        <w:t xml:space="preserve">15 ale </w:t>
      </w:r>
      <w:proofErr w:type="spellStart"/>
      <w:r w:rsidRPr="00323B45">
        <w:rPr>
          <w:rFonts w:ascii="Times New Roman" w:hAnsi="Times New Roman"/>
          <w:sz w:val="24"/>
          <w:szCs w:val="24"/>
        </w:rPr>
        <w:t>Legii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privind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transparenţa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în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procesul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decizional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nr.239 din 13.11.2008; art.1, art.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 3-4, art.9 din </w:t>
      </w:r>
      <w:proofErr w:type="spellStart"/>
      <w:r w:rsidRPr="00323B45">
        <w:rPr>
          <w:rFonts w:ascii="Times New Roman" w:hAnsi="Times New Roman"/>
          <w:sz w:val="24"/>
          <w:szCs w:val="24"/>
        </w:rPr>
        <w:t>Legea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23B45">
        <w:rPr>
          <w:rFonts w:ascii="Times New Roman" w:hAnsi="Times New Roman"/>
          <w:sz w:val="24"/>
          <w:szCs w:val="24"/>
        </w:rPr>
        <w:t>privire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23B45">
        <w:rPr>
          <w:rFonts w:ascii="Times New Roman" w:hAnsi="Times New Roman"/>
          <w:sz w:val="24"/>
          <w:szCs w:val="24"/>
        </w:rPr>
        <w:t>proprietatea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publică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r w:rsidRPr="00323B45">
        <w:rPr>
          <w:rFonts w:ascii="Times New Roman" w:hAnsi="Times New Roman"/>
          <w:sz w:val="24"/>
          <w:szCs w:val="24"/>
          <w:lang w:val="ro-RO"/>
        </w:rPr>
        <w:t>a UTA nr.523 din 16.07.1999; art.9 –alin</w:t>
      </w:r>
      <w:proofErr w:type="gramStart"/>
      <w:r w:rsidRPr="00323B45">
        <w:rPr>
          <w:rFonts w:ascii="Times New Roman" w:hAnsi="Times New Roman"/>
          <w:sz w:val="24"/>
          <w:szCs w:val="24"/>
          <w:lang w:val="ro-RO"/>
        </w:rPr>
        <w:t>.</w:t>
      </w:r>
      <w:r w:rsidRPr="00323B45">
        <w:rPr>
          <w:rFonts w:ascii="Times New Roman" w:hAnsi="Times New Roman"/>
          <w:sz w:val="24"/>
          <w:szCs w:val="24"/>
        </w:rPr>
        <w:t>(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323B45">
        <w:rPr>
          <w:rFonts w:ascii="Times New Roman" w:hAnsi="Times New Roman"/>
          <w:sz w:val="24"/>
          <w:szCs w:val="24"/>
        </w:rPr>
        <w:t>lit.b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) ,art.10 ale </w:t>
      </w:r>
      <w:proofErr w:type="spellStart"/>
      <w:r w:rsidRPr="00323B45">
        <w:rPr>
          <w:rFonts w:ascii="Times New Roman" w:hAnsi="Times New Roman"/>
          <w:sz w:val="24"/>
          <w:szCs w:val="24"/>
        </w:rPr>
        <w:t>Legii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privind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administrarea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şi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dee</w:t>
      </w:r>
      <w:proofErr w:type="spellEnd"/>
      <w:r w:rsidRPr="00323B45">
        <w:rPr>
          <w:rFonts w:ascii="Times New Roman" w:hAnsi="Times New Roman"/>
          <w:sz w:val="24"/>
          <w:szCs w:val="24"/>
          <w:lang w:val="ro-RO"/>
        </w:rPr>
        <w:t>tatizarea proprietăţii publice nr.121 din 04.05.2007; art.4, art.8, art. 12, art. 16-21 ale Legii privind delimitarea proprietăţii publice nr.29 din 05.04 20018; pct.4-6, pct</w:t>
      </w:r>
      <w:r w:rsidRPr="00323B4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23B45">
        <w:rPr>
          <w:rFonts w:ascii="Times New Roman" w:hAnsi="Times New Roman"/>
          <w:sz w:val="24"/>
          <w:szCs w:val="24"/>
        </w:rPr>
        <w:t>19-alin.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 2), pct. 24, pct. 49, pct. 83 din </w:t>
      </w:r>
      <w:proofErr w:type="spellStart"/>
      <w:r w:rsidRPr="00323B45">
        <w:rPr>
          <w:rFonts w:ascii="Times New Roman" w:hAnsi="Times New Roman"/>
          <w:sz w:val="24"/>
          <w:szCs w:val="24"/>
        </w:rPr>
        <w:t>Regulamentul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Pr="00323B45">
        <w:rPr>
          <w:rFonts w:ascii="Times New Roman" w:hAnsi="Times New Roman"/>
          <w:sz w:val="24"/>
          <w:szCs w:val="24"/>
        </w:rPr>
        <w:t>rivind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modul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3B45">
        <w:rPr>
          <w:rFonts w:ascii="Times New Roman" w:hAnsi="Times New Roman"/>
          <w:sz w:val="24"/>
          <w:szCs w:val="24"/>
        </w:rPr>
        <w:t>delimitare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3B45">
        <w:rPr>
          <w:rFonts w:ascii="Times New Roman" w:hAnsi="Times New Roman"/>
          <w:sz w:val="24"/>
          <w:szCs w:val="24"/>
        </w:rPr>
        <w:t>bunurilor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imobile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proprietate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public</w:t>
      </w:r>
      <w:r w:rsidRPr="00323B45">
        <w:rPr>
          <w:rFonts w:ascii="Times New Roman" w:hAnsi="Times New Roman"/>
          <w:sz w:val="24"/>
          <w:szCs w:val="24"/>
          <w:lang w:val="ro-RO"/>
        </w:rPr>
        <w:t>ă</w:t>
      </w:r>
      <w:r w:rsidRPr="00323B45">
        <w:rPr>
          <w:rFonts w:ascii="Times New Roman" w:hAnsi="Times New Roman"/>
          <w:sz w:val="24"/>
          <w:szCs w:val="24"/>
        </w:rPr>
        <w:t xml:space="preserve"> </w:t>
      </w:r>
      <w:r w:rsidRPr="00323B45">
        <w:rPr>
          <w:rFonts w:ascii="Times New Roman" w:hAnsi="Times New Roman"/>
          <w:sz w:val="24"/>
          <w:szCs w:val="24"/>
          <w:lang w:val="ro-RO"/>
        </w:rPr>
        <w:t xml:space="preserve">aprobat prin Hotărîrea Guvernului nr.63 din 11.02.2019; art. 4-5, art. 18 –alin </w:t>
      </w:r>
      <w:r w:rsidRPr="00323B45">
        <w:rPr>
          <w:rFonts w:ascii="Times New Roman" w:hAnsi="Times New Roman"/>
          <w:sz w:val="24"/>
          <w:szCs w:val="24"/>
        </w:rPr>
        <w:t xml:space="preserve">(2) </w:t>
      </w:r>
      <w:proofErr w:type="spellStart"/>
      <w:r w:rsidRPr="00323B45">
        <w:rPr>
          <w:rFonts w:ascii="Times New Roman" w:hAnsi="Times New Roman"/>
          <w:sz w:val="24"/>
          <w:szCs w:val="24"/>
        </w:rPr>
        <w:t>şi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r w:rsidRPr="00323B45">
        <w:rPr>
          <w:rFonts w:ascii="Times New Roman" w:hAnsi="Times New Roman"/>
          <w:sz w:val="24"/>
          <w:szCs w:val="24"/>
          <w:lang w:val="ro-RO"/>
        </w:rPr>
        <w:t>(3), art.19 –alin.</w:t>
      </w:r>
      <w:r w:rsidRPr="00323B45">
        <w:rPr>
          <w:rFonts w:ascii="Times New Roman" w:hAnsi="Times New Roman"/>
          <w:sz w:val="24"/>
          <w:szCs w:val="24"/>
        </w:rPr>
        <w:t xml:space="preserve"> (5), art.28, art.56 ale </w:t>
      </w:r>
      <w:proofErr w:type="spellStart"/>
      <w:r w:rsidRPr="00323B45">
        <w:rPr>
          <w:rFonts w:ascii="Times New Roman" w:hAnsi="Times New Roman"/>
          <w:sz w:val="24"/>
          <w:szCs w:val="24"/>
        </w:rPr>
        <w:t>Legii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cadastrului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bunurilor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imobile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nr.1543 din 25.02.1998;  </w:t>
      </w:r>
      <w:proofErr w:type="spellStart"/>
      <w:r w:rsidRPr="00323B45">
        <w:rPr>
          <w:rFonts w:ascii="Times New Roman" w:hAnsi="Times New Roman"/>
          <w:sz w:val="24"/>
          <w:szCs w:val="24"/>
        </w:rPr>
        <w:t>Instrucţ</w:t>
      </w:r>
      <w:proofErr w:type="spellEnd"/>
      <w:r w:rsidRPr="00323B45">
        <w:rPr>
          <w:rFonts w:ascii="Times New Roman" w:hAnsi="Times New Roman"/>
          <w:sz w:val="24"/>
          <w:szCs w:val="24"/>
          <w:lang w:val="ro-RO"/>
        </w:rPr>
        <w:t>iunea cu privire la înregistrarea bunurilor imobile şi a drepturilor asupra lor aprobată prin Ordinul ARFC nr.112 din 22.06.2005; dispo</w:t>
      </w:r>
      <w:proofErr w:type="spellStart"/>
      <w:r w:rsidRPr="00323B45">
        <w:rPr>
          <w:rFonts w:ascii="Times New Roman" w:hAnsi="Times New Roman"/>
          <w:sz w:val="24"/>
          <w:szCs w:val="24"/>
        </w:rPr>
        <w:t>ziţiile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r w:rsidRPr="00323B45">
        <w:rPr>
          <w:rFonts w:ascii="Times New Roman" w:hAnsi="Times New Roman"/>
          <w:sz w:val="24"/>
          <w:szCs w:val="24"/>
          <w:lang w:val="ro-RO"/>
        </w:rPr>
        <w:t>Primarului satului Teleşeu nr.113 din 29.10.2020 „Cu privire la inventarierea şi întocmirea listei bunurilor imobile proprietate publică al UTA Teleşeu” şi nr.114 din 29.10 2020 „</w:t>
      </w:r>
      <w:r w:rsidRPr="00323B4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323B45">
        <w:rPr>
          <w:rFonts w:ascii="Times New Roman" w:hAnsi="Times New Roman"/>
          <w:sz w:val="24"/>
          <w:szCs w:val="24"/>
        </w:rPr>
        <w:t>privire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23B45">
        <w:rPr>
          <w:rFonts w:ascii="Times New Roman" w:hAnsi="Times New Roman"/>
          <w:sz w:val="24"/>
          <w:szCs w:val="24"/>
        </w:rPr>
        <w:t>numirea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reprezentanţilor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Primăriei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Teleşeu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în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cadrul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Comisiei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3B45">
        <w:rPr>
          <w:rFonts w:ascii="Times New Roman" w:hAnsi="Times New Roman"/>
          <w:sz w:val="24"/>
          <w:szCs w:val="24"/>
        </w:rPr>
        <w:t>delimitare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3B45">
        <w:rPr>
          <w:rFonts w:ascii="Times New Roman" w:hAnsi="Times New Roman"/>
          <w:sz w:val="24"/>
          <w:szCs w:val="24"/>
        </w:rPr>
        <w:t>bunurilor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imobile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”; </w:t>
      </w:r>
      <w:proofErr w:type="spellStart"/>
      <w:r w:rsidRPr="00323B45">
        <w:rPr>
          <w:rFonts w:ascii="Times New Roman" w:hAnsi="Times New Roman"/>
          <w:sz w:val="24"/>
          <w:szCs w:val="24"/>
        </w:rPr>
        <w:t>examinând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Nota </w:t>
      </w:r>
      <w:proofErr w:type="spellStart"/>
      <w:r w:rsidRPr="00323B45">
        <w:rPr>
          <w:rFonts w:ascii="Times New Roman" w:hAnsi="Times New Roman"/>
          <w:sz w:val="24"/>
          <w:szCs w:val="24"/>
        </w:rPr>
        <w:t>Informativă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prezentată</w:t>
      </w:r>
      <w:proofErr w:type="spellEnd"/>
      <w:r w:rsidRPr="00323B45">
        <w:rPr>
          <w:rFonts w:ascii="Times New Roman" w:hAnsi="Times New Roman"/>
          <w:sz w:val="24"/>
          <w:szCs w:val="24"/>
        </w:rPr>
        <w:t>,</w:t>
      </w:r>
      <w:r w:rsidRPr="00323B45">
        <w:rPr>
          <w:rFonts w:ascii="Times New Roman" w:hAnsi="Times New Roman"/>
          <w:sz w:val="24"/>
          <w:szCs w:val="24"/>
          <w:lang w:val="ro-RO"/>
        </w:rPr>
        <w:t xml:space="preserve"> recomandările primite în urma consultărilor publice</w:t>
      </w:r>
      <w:r w:rsidRPr="00323B45">
        <w:rPr>
          <w:rFonts w:ascii="Times New Roman" w:hAnsi="Times New Roman"/>
          <w:sz w:val="24"/>
          <w:szCs w:val="24"/>
          <w:lang w:val="ro-RO"/>
        </w:rPr>
        <w:t>,</w:t>
      </w:r>
      <w:r w:rsidRPr="00323B45">
        <w:rPr>
          <w:rFonts w:ascii="Times New Roman" w:hAnsi="Times New Roman"/>
          <w:sz w:val="24"/>
          <w:szCs w:val="24"/>
          <w:lang w:val="ro-RO"/>
        </w:rPr>
        <w:t xml:space="preserve">  hotărârea Adunării generale a satului Teleşeu din 16 iulie 2021 cu privire la extinderea</w:t>
      </w:r>
      <w:r w:rsidRPr="00323B45">
        <w:rPr>
          <w:rFonts w:ascii="Times New Roman" w:hAnsi="Times New Roman"/>
          <w:sz w:val="24"/>
          <w:szCs w:val="24"/>
          <w:lang w:val="ro-RO"/>
        </w:rPr>
        <w:t xml:space="preserve"> suprafeţii cimitirului din sat, Consiliul Local Teleșeu, </w:t>
      </w:r>
    </w:p>
    <w:p w:rsidR="00323B45" w:rsidRPr="00323B45" w:rsidRDefault="00323B45" w:rsidP="00323B45">
      <w:pPr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sz w:val="24"/>
          <w:szCs w:val="24"/>
        </w:rPr>
        <w:t xml:space="preserve">       </w:t>
      </w:r>
    </w:p>
    <w:p w:rsidR="00323B45" w:rsidRPr="00323B45" w:rsidRDefault="00323B45" w:rsidP="00323B45">
      <w:pPr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323B45">
        <w:rPr>
          <w:rFonts w:ascii="Times New Roman" w:hAnsi="Times New Roman"/>
          <w:b/>
          <w:sz w:val="24"/>
          <w:szCs w:val="24"/>
        </w:rPr>
        <w:t>DECIDE</w:t>
      </w:r>
      <w:r w:rsidRPr="00323B45">
        <w:rPr>
          <w:rFonts w:ascii="Times New Roman" w:hAnsi="Times New Roman"/>
          <w:sz w:val="24"/>
          <w:szCs w:val="24"/>
        </w:rPr>
        <w:t>:</w:t>
      </w:r>
    </w:p>
    <w:p w:rsidR="00323B45" w:rsidRPr="00323B45" w:rsidRDefault="00323B45" w:rsidP="00323B45">
      <w:pPr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sz w:val="24"/>
          <w:szCs w:val="24"/>
        </w:rPr>
        <w:t xml:space="preserve">  </w:t>
      </w:r>
    </w:p>
    <w:p w:rsidR="00323B45" w:rsidRPr="00323B45" w:rsidRDefault="00323B45" w:rsidP="00323B4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23B45">
        <w:rPr>
          <w:rFonts w:ascii="Times New Roman" w:hAnsi="Times New Roman"/>
          <w:b/>
          <w:sz w:val="24"/>
          <w:szCs w:val="24"/>
        </w:rPr>
        <w:t>1.</w:t>
      </w:r>
      <w:r w:rsidRPr="00323B45">
        <w:rPr>
          <w:rFonts w:ascii="Times New Roman" w:hAnsi="Times New Roman"/>
          <w:b/>
          <w:sz w:val="24"/>
          <w:szCs w:val="24"/>
        </w:rPr>
        <w:t xml:space="preserve"> </w:t>
      </w:r>
      <w:r w:rsidRPr="00323B45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23B45">
        <w:rPr>
          <w:rFonts w:ascii="Times New Roman" w:hAnsi="Times New Roman"/>
          <w:sz w:val="24"/>
          <w:szCs w:val="24"/>
        </w:rPr>
        <w:t>ini</w:t>
      </w:r>
      <w:proofErr w:type="spellEnd"/>
      <w:r w:rsidRPr="00323B45">
        <w:rPr>
          <w:rFonts w:ascii="Times New Roman" w:hAnsi="Times New Roman"/>
          <w:sz w:val="24"/>
          <w:szCs w:val="24"/>
          <w:lang w:val="ro-RO"/>
        </w:rPr>
        <w:t xml:space="preserve">țiază lucrările de delimitare </w:t>
      </w:r>
      <w:proofErr w:type="gramStart"/>
      <w:r w:rsidRPr="00323B45">
        <w:rPr>
          <w:rFonts w:ascii="Times New Roman" w:hAnsi="Times New Roman"/>
          <w:sz w:val="24"/>
          <w:szCs w:val="24"/>
          <w:lang w:val="ro-RO"/>
        </w:rPr>
        <w:t>a</w:t>
      </w:r>
      <w:proofErr w:type="gramEnd"/>
      <w:r w:rsidRPr="00323B45">
        <w:rPr>
          <w:rFonts w:ascii="Times New Roman" w:hAnsi="Times New Roman"/>
          <w:sz w:val="24"/>
          <w:szCs w:val="24"/>
          <w:lang w:val="ro-RO"/>
        </w:rPr>
        <w:t xml:space="preserve"> imobilului penrtu extinderea cimitirului în sectorul cadastral 6470105 pe o suprafață de 0.60 ha din intravilanul localității.</w:t>
      </w:r>
    </w:p>
    <w:p w:rsidR="00323B45" w:rsidRPr="00323B45" w:rsidRDefault="00323B45" w:rsidP="00323B45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23B45">
        <w:rPr>
          <w:rFonts w:ascii="Times New Roman" w:hAnsi="Times New Roman"/>
          <w:b/>
          <w:sz w:val="24"/>
          <w:szCs w:val="24"/>
          <w:lang w:val="ro-RO"/>
        </w:rPr>
        <w:t>2.</w:t>
      </w:r>
      <w:r w:rsidRPr="00323B45">
        <w:rPr>
          <w:rFonts w:ascii="Times New Roman" w:hAnsi="Times New Roman"/>
          <w:sz w:val="24"/>
          <w:szCs w:val="24"/>
          <w:lang w:val="ro-RO"/>
        </w:rPr>
        <w:t xml:space="preserve"> Sursa de acoperire a cheltuielilor pentru înfiinţarea, înregistrarea bunului imobil se determină din  contul alocaţiilor bugetare planificate în anul 2021 pentru serviciile cadastrale.</w:t>
      </w:r>
    </w:p>
    <w:p w:rsidR="00323B45" w:rsidRPr="00323B45" w:rsidRDefault="00323B45" w:rsidP="00323B45">
      <w:pPr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b/>
          <w:sz w:val="24"/>
          <w:szCs w:val="24"/>
          <w:lang w:val="ro-RO"/>
        </w:rPr>
        <w:t xml:space="preserve">      3.</w:t>
      </w:r>
      <w:r w:rsidRPr="00323B45">
        <w:rPr>
          <w:rFonts w:ascii="Times New Roman" w:hAnsi="Times New Roman"/>
          <w:sz w:val="24"/>
          <w:szCs w:val="24"/>
          <w:lang w:val="ro-RO"/>
        </w:rPr>
        <w:t>Controlul asupra executării prezeitei decizii revine</w:t>
      </w:r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primarului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s. </w:t>
      </w:r>
      <w:proofErr w:type="spellStart"/>
      <w:proofErr w:type="gramStart"/>
      <w:r w:rsidRPr="00323B45">
        <w:rPr>
          <w:rFonts w:ascii="Times New Roman" w:hAnsi="Times New Roman"/>
          <w:sz w:val="24"/>
          <w:szCs w:val="24"/>
        </w:rPr>
        <w:t>Teleşeu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dl.</w:t>
      </w:r>
      <w:proofErr w:type="gram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3B45">
        <w:rPr>
          <w:rFonts w:ascii="Times New Roman" w:hAnsi="Times New Roman"/>
          <w:sz w:val="24"/>
          <w:szCs w:val="24"/>
        </w:rPr>
        <w:t xml:space="preserve">Ion </w:t>
      </w:r>
      <w:proofErr w:type="spellStart"/>
      <w:r w:rsidRPr="00323B45">
        <w:rPr>
          <w:rFonts w:ascii="Times New Roman" w:hAnsi="Times New Roman"/>
          <w:sz w:val="24"/>
          <w:szCs w:val="24"/>
        </w:rPr>
        <w:t>Dediu</w:t>
      </w:r>
      <w:proofErr w:type="spellEnd"/>
      <w:r w:rsidRPr="00323B45">
        <w:rPr>
          <w:rFonts w:ascii="Times New Roman" w:hAnsi="Times New Roman"/>
          <w:sz w:val="24"/>
          <w:szCs w:val="24"/>
        </w:rPr>
        <w:t>.</w:t>
      </w:r>
      <w:proofErr w:type="gramEnd"/>
    </w:p>
    <w:p w:rsidR="00323B45" w:rsidRPr="00323B45" w:rsidRDefault="00323B45" w:rsidP="00323B45">
      <w:pPr>
        <w:spacing w:after="0" w:line="240" w:lineRule="auto"/>
        <w:ind w:left="-284" w:right="-284"/>
        <w:jc w:val="both"/>
        <w:rPr>
          <w:rFonts w:ascii="Times New Roman" w:hAnsi="Times New Roman"/>
          <w:sz w:val="24"/>
          <w:szCs w:val="24"/>
        </w:rPr>
      </w:pPr>
    </w:p>
    <w:p w:rsidR="00323B45" w:rsidRPr="00323B45" w:rsidRDefault="000D23B4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23B45">
        <w:rPr>
          <w:rFonts w:ascii="Times New Roman" w:hAnsi="Times New Roman"/>
          <w:sz w:val="24"/>
          <w:szCs w:val="24"/>
          <w:lang w:val="ro-RO"/>
        </w:rPr>
        <w:tab/>
      </w:r>
    </w:p>
    <w:p w:rsidR="000D23B4" w:rsidRPr="00323B45" w:rsidRDefault="00323B45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E7FDE" w:rsidRPr="00323B45" w:rsidRDefault="00CE7FDE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FDE" w:rsidRPr="00323B45" w:rsidRDefault="00CE7FDE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3B4" w:rsidRPr="00323B45" w:rsidRDefault="000D23B4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B45">
        <w:rPr>
          <w:rFonts w:ascii="Times New Roman" w:hAnsi="Times New Roman"/>
          <w:sz w:val="24"/>
          <w:szCs w:val="24"/>
        </w:rPr>
        <w:t>Președintele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ședinței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</w:p>
    <w:p w:rsidR="000D23B4" w:rsidRPr="00323B45" w:rsidRDefault="000D23B4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B4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23B45">
        <w:rPr>
          <w:rFonts w:ascii="Times New Roman" w:hAnsi="Times New Roman"/>
          <w:sz w:val="24"/>
          <w:szCs w:val="24"/>
        </w:rPr>
        <w:t>semnat</w:t>
      </w:r>
      <w:proofErr w:type="spellEnd"/>
      <w:r w:rsidRPr="00323B45">
        <w:rPr>
          <w:rFonts w:ascii="Times New Roman" w:hAnsi="Times New Roman"/>
          <w:sz w:val="24"/>
          <w:szCs w:val="24"/>
        </w:rPr>
        <w:t>, data_____________</w:t>
      </w:r>
    </w:p>
    <w:p w:rsidR="000D23B4" w:rsidRPr="00323B45" w:rsidRDefault="000D23B4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3B4" w:rsidRPr="00323B45" w:rsidRDefault="000D23B4" w:rsidP="000D2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23B45">
        <w:rPr>
          <w:rFonts w:ascii="Times New Roman" w:hAnsi="Times New Roman"/>
          <w:sz w:val="24"/>
          <w:szCs w:val="24"/>
        </w:rPr>
        <w:t>Contrasemnează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secretarul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B45">
        <w:rPr>
          <w:rFonts w:ascii="Times New Roman" w:hAnsi="Times New Roman"/>
          <w:sz w:val="24"/>
          <w:szCs w:val="24"/>
        </w:rPr>
        <w:t>Consiliului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23B45">
        <w:rPr>
          <w:rFonts w:ascii="Times New Roman" w:hAnsi="Times New Roman"/>
          <w:sz w:val="24"/>
          <w:szCs w:val="24"/>
        </w:rPr>
        <w:t>Teleșeu</w:t>
      </w:r>
      <w:proofErr w:type="spellEnd"/>
      <w:r w:rsidRPr="00323B45">
        <w:rPr>
          <w:rFonts w:ascii="Times New Roman" w:hAnsi="Times New Roman"/>
          <w:sz w:val="24"/>
          <w:szCs w:val="24"/>
        </w:rPr>
        <w:t xml:space="preserve">                               Svetlana </w:t>
      </w:r>
      <w:proofErr w:type="spellStart"/>
      <w:r w:rsidRPr="00323B45">
        <w:rPr>
          <w:rFonts w:ascii="Times New Roman" w:hAnsi="Times New Roman"/>
          <w:sz w:val="24"/>
          <w:szCs w:val="24"/>
        </w:rPr>
        <w:t>Pănuță</w:t>
      </w:r>
      <w:proofErr w:type="spellEnd"/>
    </w:p>
    <w:p w:rsidR="00B5684E" w:rsidRPr="00323B45" w:rsidRDefault="00323B45">
      <w:pPr>
        <w:rPr>
          <w:sz w:val="24"/>
          <w:szCs w:val="24"/>
        </w:rPr>
      </w:pPr>
    </w:p>
    <w:sectPr w:rsidR="00B5684E" w:rsidRPr="0032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873"/>
    <w:multiLevelType w:val="hybridMultilevel"/>
    <w:tmpl w:val="74684A06"/>
    <w:lvl w:ilvl="0" w:tplc="23421C5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78"/>
    <w:rsid w:val="000D23B4"/>
    <w:rsid w:val="000F7FDA"/>
    <w:rsid w:val="001714BA"/>
    <w:rsid w:val="00211307"/>
    <w:rsid w:val="00323B45"/>
    <w:rsid w:val="0046037E"/>
    <w:rsid w:val="00A11C98"/>
    <w:rsid w:val="00A21678"/>
    <w:rsid w:val="00CE7FDE"/>
    <w:rsid w:val="00D417BD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3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23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3B4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4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3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23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3B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2021-08-15T16:25:00Z</cp:lastPrinted>
  <dcterms:created xsi:type="dcterms:W3CDTF">2021-08-09T11:28:00Z</dcterms:created>
  <dcterms:modified xsi:type="dcterms:W3CDTF">2021-08-15T16:25:00Z</dcterms:modified>
</cp:coreProperties>
</file>